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FE" w:rsidRPr="00217965" w:rsidRDefault="00EA73FE" w:rsidP="00EA73FE">
      <w:pPr>
        <w:jc w:val="center"/>
        <w:rPr>
          <w:b/>
          <w:sz w:val="24"/>
          <w:szCs w:val="24"/>
        </w:rPr>
      </w:pPr>
      <w:r w:rsidRPr="00217965">
        <w:rPr>
          <w:b/>
          <w:sz w:val="32"/>
          <w:szCs w:val="32"/>
        </w:rPr>
        <w:t>MUTUALITATEA</w:t>
      </w:r>
      <w:r w:rsidRPr="00217965">
        <w:rPr>
          <w:b/>
          <w:sz w:val="32"/>
          <w:szCs w:val="32"/>
        </w:rPr>
        <w:br/>
      </w:r>
      <w:r w:rsidRPr="00217965">
        <w:rPr>
          <w:b/>
          <w:i/>
          <w:sz w:val="24"/>
          <w:szCs w:val="24"/>
        </w:rPr>
        <w:t>(</w:t>
      </w:r>
      <w:r w:rsidRPr="00217965">
        <w:rPr>
          <w:rFonts w:ascii="Arial" w:hAnsi="Arial" w:cs="Arial"/>
          <w:b/>
          <w:i/>
          <w:color w:val="000000"/>
          <w:shd w:val="clear" w:color="auto" w:fill="FFFFFF"/>
        </w:rPr>
        <w:t>Sistem de solidaritate si de ajutor reciproc</w:t>
      </w:r>
      <w:r w:rsidRPr="00217965">
        <w:rPr>
          <w:b/>
          <w:i/>
          <w:sz w:val="24"/>
          <w:szCs w:val="24"/>
        </w:rPr>
        <w:t>)</w:t>
      </w:r>
    </w:p>
    <w:p w:rsidR="00EA73FE" w:rsidRPr="00217965" w:rsidRDefault="00EA73FE" w:rsidP="00EA73FE">
      <w:pPr>
        <w:jc w:val="center"/>
        <w:rPr>
          <w:b/>
          <w:sz w:val="32"/>
          <w:szCs w:val="32"/>
        </w:rPr>
      </w:pPr>
    </w:p>
    <w:p w:rsidR="00EA73FE" w:rsidRPr="00217965" w:rsidRDefault="00EA73FE" w:rsidP="00EA73FE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17965">
        <w:rPr>
          <w:b/>
          <w:sz w:val="28"/>
          <w:szCs w:val="28"/>
          <w:u w:val="single"/>
        </w:rPr>
        <w:t>Principii</w:t>
      </w:r>
    </w:p>
    <w:p w:rsidR="00EA73FE" w:rsidRPr="00217965" w:rsidRDefault="00EA73FE" w:rsidP="00EA73FE">
      <w:pPr>
        <w:rPr>
          <w:sz w:val="24"/>
          <w:szCs w:val="24"/>
        </w:rPr>
      </w:pPr>
      <w:r w:rsidRPr="00217965">
        <w:rPr>
          <w:sz w:val="24"/>
          <w:szCs w:val="24"/>
        </w:rPr>
        <w:t>Acest sistem permite salariatilor sa benefici</w:t>
      </w:r>
      <w:r w:rsidR="00217965">
        <w:rPr>
          <w:sz w:val="24"/>
          <w:szCs w:val="24"/>
        </w:rPr>
        <w:t>eze de prestatii destinate sa le completeze pe cele oferite</w:t>
      </w:r>
      <w:r w:rsidRPr="00217965">
        <w:rPr>
          <w:sz w:val="24"/>
          <w:szCs w:val="24"/>
        </w:rPr>
        <w:t xml:space="preserve"> de Securitatea Sociala pentru acoperirea costurilor medicale si, daca e cazul,</w:t>
      </w:r>
      <w:r w:rsidR="00217965">
        <w:rPr>
          <w:sz w:val="24"/>
          <w:szCs w:val="24"/>
        </w:rPr>
        <w:t xml:space="preserve"> riscurilor</w:t>
      </w:r>
      <w:r w:rsidRPr="00217965">
        <w:rPr>
          <w:sz w:val="24"/>
          <w:szCs w:val="24"/>
        </w:rPr>
        <w:t xml:space="preserve"> de deces, incapacitate, invaliditate.</w:t>
      </w:r>
    </w:p>
    <w:p w:rsidR="00EA73FE" w:rsidRPr="00217965" w:rsidRDefault="00C42651" w:rsidP="00EA73FE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217965">
        <w:rPr>
          <w:b/>
          <w:sz w:val="28"/>
          <w:szCs w:val="28"/>
          <w:u w:val="single"/>
        </w:rPr>
        <w:t>Abonare</w:t>
      </w:r>
    </w:p>
    <w:p w:rsidR="00EA73FE" w:rsidRPr="00217965" w:rsidRDefault="00217965" w:rsidP="00EA73FE">
      <w:pPr>
        <w:rPr>
          <w:sz w:val="24"/>
          <w:szCs w:val="24"/>
        </w:rPr>
      </w:pPr>
      <w:r>
        <w:rPr>
          <w:sz w:val="24"/>
          <w:szCs w:val="24"/>
        </w:rPr>
        <w:t xml:space="preserve">Este posibila beneficierea de </w:t>
      </w:r>
      <w:r w:rsidR="00EA73FE" w:rsidRPr="00217965">
        <w:rPr>
          <w:sz w:val="24"/>
          <w:szCs w:val="24"/>
        </w:rPr>
        <w:t>protectie sociala complementara in cadrul intreprinderii. Aceasta asigurare complementara are ca scop prevenirea si acoperirea unor riscuri; in special afectarea integritatii fizice, maternitatea, incapacitatea de munca, invaliditatea si dependenta.</w:t>
      </w:r>
    </w:p>
    <w:p w:rsidR="00EA73FE" w:rsidRPr="00217965" w:rsidRDefault="00217965" w:rsidP="00EA73FE">
      <w:pPr>
        <w:rPr>
          <w:sz w:val="24"/>
          <w:szCs w:val="24"/>
        </w:rPr>
      </w:pPr>
      <w:r>
        <w:rPr>
          <w:sz w:val="24"/>
          <w:szCs w:val="24"/>
        </w:rPr>
        <w:t>De la</w:t>
      </w:r>
      <w:r w:rsidR="00EA73FE" w:rsidRPr="00217965">
        <w:rPr>
          <w:sz w:val="24"/>
          <w:szCs w:val="24"/>
        </w:rPr>
        <w:t xml:space="preserve"> 1 ianuarie 2016, din momentul sosirii intr-o intreprindere din sectorul privat, salariatul t</w:t>
      </w:r>
      <w:r>
        <w:rPr>
          <w:sz w:val="24"/>
          <w:szCs w:val="24"/>
        </w:rPr>
        <w:t>rebuie sa adereze la o asigurare</w:t>
      </w:r>
      <w:r w:rsidR="00EA73FE" w:rsidRPr="00217965">
        <w:rPr>
          <w:sz w:val="24"/>
          <w:szCs w:val="24"/>
        </w:rPr>
        <w:t xml:space="preserve"> complementara obligatorie in materie de rambursare a costurilor pentru sanatate. Ea garanteaza un nivel minim de rambursare a costurilor suportate de salariat din motive de boala, maternitate sau accident.</w:t>
      </w:r>
    </w:p>
    <w:p w:rsidR="00EA73FE" w:rsidRPr="00217965" w:rsidRDefault="00EA73FE" w:rsidP="00EA73FE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217965">
        <w:rPr>
          <w:b/>
          <w:sz w:val="24"/>
          <w:szCs w:val="24"/>
        </w:rPr>
        <w:t>Aceasta acoperire minimala include :</w:t>
      </w:r>
    </w:p>
    <w:p w:rsidR="00EA73FE" w:rsidRPr="00217965" w:rsidRDefault="00EA73FE" w:rsidP="00EA73FE">
      <w:pPr>
        <w:rPr>
          <w:sz w:val="24"/>
          <w:szCs w:val="24"/>
        </w:rPr>
      </w:pPr>
    </w:p>
    <w:p w:rsidR="00EA73FE" w:rsidRPr="00217965" w:rsidRDefault="00217965" w:rsidP="00EA73F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Sprijinirea in totalitate</w:t>
      </w:r>
      <w:r w:rsidR="00EA73FE" w:rsidRPr="00217965">
        <w:rPr>
          <w:sz w:val="24"/>
          <w:szCs w:val="24"/>
        </w:rPr>
        <w:t xml:space="preserve"> a </w:t>
      </w:r>
      <w:r w:rsidR="00EA73FE" w:rsidRPr="00217965">
        <w:rPr>
          <w:b/>
          <w:sz w:val="24"/>
          <w:szCs w:val="24"/>
        </w:rPr>
        <w:t xml:space="preserve">tichetului moderator (ticket modérateur) </w:t>
      </w:r>
      <w:r w:rsidR="00EA73FE" w:rsidRPr="00217965">
        <w:rPr>
          <w:sz w:val="24"/>
          <w:szCs w:val="24"/>
        </w:rPr>
        <w:t>in</w:t>
      </w:r>
      <w:r>
        <w:rPr>
          <w:sz w:val="24"/>
          <w:szCs w:val="24"/>
        </w:rPr>
        <w:t xml:space="preserve"> vederea consultatiilor, actiunilor</w:t>
      </w:r>
      <w:r w:rsidR="00EA73FE" w:rsidRPr="00217965">
        <w:rPr>
          <w:sz w:val="24"/>
          <w:szCs w:val="24"/>
        </w:rPr>
        <w:t xml:space="preserve"> si prestatiilor rambursabile de catre Securitatea sociala. Tichetul moderator </w:t>
      </w:r>
      <w:r>
        <w:rPr>
          <w:sz w:val="24"/>
          <w:szCs w:val="24"/>
        </w:rPr>
        <w:t>este partea care ramane la indemana</w:t>
      </w:r>
      <w:r w:rsidR="00EA73FE" w:rsidRPr="00217965">
        <w:rPr>
          <w:sz w:val="24"/>
          <w:szCs w:val="24"/>
        </w:rPr>
        <w:t xml:space="preserve"> asiguratilor pentru toate cheltuielile care </w:t>
      </w:r>
      <w:r w:rsidR="00051E11" w:rsidRPr="00217965">
        <w:rPr>
          <w:sz w:val="24"/>
          <w:szCs w:val="24"/>
        </w:rPr>
        <w:t>permit rambursarea de catre securitatea sociala.</w:t>
      </w:r>
    </w:p>
    <w:p w:rsidR="00051E11" w:rsidRPr="00217965" w:rsidRDefault="00051E11" w:rsidP="00051E11">
      <w:pPr>
        <w:pStyle w:val="a3"/>
        <w:numPr>
          <w:ilvl w:val="0"/>
          <w:numId w:val="5"/>
        </w:numPr>
        <w:rPr>
          <w:sz w:val="24"/>
          <w:szCs w:val="24"/>
        </w:rPr>
      </w:pPr>
      <w:r w:rsidRPr="00217965">
        <w:rPr>
          <w:sz w:val="24"/>
          <w:szCs w:val="24"/>
        </w:rPr>
        <w:t xml:space="preserve">Sprijinirea integrala a </w:t>
      </w:r>
      <w:r w:rsidRPr="00217965">
        <w:rPr>
          <w:b/>
          <w:sz w:val="24"/>
          <w:szCs w:val="24"/>
        </w:rPr>
        <w:t>pachetului zilnic de spitalizare (forfait journalier hospitalier)</w:t>
      </w:r>
      <w:r w:rsidRPr="00217965">
        <w:rPr>
          <w:sz w:val="24"/>
          <w:szCs w:val="24"/>
        </w:rPr>
        <w:t xml:space="preserve"> fara limita de durata.</w:t>
      </w:r>
    </w:p>
    <w:p w:rsidR="00051E11" w:rsidRPr="00217965" w:rsidRDefault="00051E11" w:rsidP="00051E11">
      <w:pPr>
        <w:pStyle w:val="a3"/>
        <w:numPr>
          <w:ilvl w:val="0"/>
          <w:numId w:val="5"/>
        </w:num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 xml:space="preserve">Sprijinirea </w:t>
      </w:r>
      <w:r w:rsidRPr="00217965">
        <w:rPr>
          <w:b/>
          <w:sz w:val="24"/>
          <w:szCs w:val="24"/>
        </w:rPr>
        <w:t>costurilor de ingrijiri dentare si ortopedie dentofaciala (frais de soins dentaires et d'orthopédie dentofaciale)</w:t>
      </w:r>
      <w:r w:rsidRPr="00217965">
        <w:rPr>
          <w:sz w:val="24"/>
          <w:szCs w:val="24"/>
        </w:rPr>
        <w:t xml:space="preserve"> pana la 125 % de tarife servind drept baza a rambursarilor de catre asigurarea</w:t>
      </w:r>
      <w:r w:rsidR="00B616D4">
        <w:rPr>
          <w:sz w:val="24"/>
          <w:szCs w:val="24"/>
        </w:rPr>
        <w:t xml:space="preserve"> medicala</w:t>
      </w:r>
      <w:r w:rsidRPr="00217965">
        <w:rPr>
          <w:sz w:val="24"/>
          <w:szCs w:val="24"/>
        </w:rPr>
        <w:t xml:space="preserve"> (l'assurance maladie).</w:t>
      </w:r>
    </w:p>
    <w:p w:rsidR="00051E11" w:rsidRPr="00217965" w:rsidRDefault="00051E11" w:rsidP="00051E11">
      <w:pPr>
        <w:pStyle w:val="a3"/>
        <w:numPr>
          <w:ilvl w:val="0"/>
          <w:numId w:val="5"/>
        </w:num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 xml:space="preserve">Sprijinirea </w:t>
      </w:r>
      <w:r w:rsidRPr="00217965">
        <w:rPr>
          <w:b/>
          <w:sz w:val="24"/>
          <w:szCs w:val="24"/>
        </w:rPr>
        <w:t>costurilor optice (frais d'optique)</w:t>
      </w:r>
      <w:r w:rsidRPr="00217965">
        <w:rPr>
          <w:sz w:val="24"/>
          <w:szCs w:val="24"/>
        </w:rPr>
        <w:t xml:space="preserve"> pe baza unei rambursari constante.</w:t>
      </w:r>
    </w:p>
    <w:p w:rsidR="00EA73FE" w:rsidRPr="00217965" w:rsidRDefault="00051E11" w:rsidP="00E1464B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Aceste garantii minimale sunt numite</w:t>
      </w:r>
      <w:r w:rsidR="00E1464B" w:rsidRPr="00217965">
        <w:rPr>
          <w:sz w:val="24"/>
          <w:szCs w:val="24"/>
        </w:rPr>
        <w:t xml:space="preserve"> </w:t>
      </w:r>
      <w:r w:rsidR="00E1464B" w:rsidRPr="00217965">
        <w:rPr>
          <w:b/>
          <w:sz w:val="24"/>
          <w:szCs w:val="24"/>
        </w:rPr>
        <w:t>«cosul de ingrijiri minime (panier de soins minimum)»</w:t>
      </w:r>
    </w:p>
    <w:p w:rsidR="00E1464B" w:rsidRPr="00217965" w:rsidRDefault="00E1464B" w:rsidP="00E1464B">
      <w:pPr>
        <w:pStyle w:val="a3"/>
        <w:numPr>
          <w:ilvl w:val="0"/>
          <w:numId w:val="4"/>
        </w:numPr>
        <w:spacing w:before="240"/>
        <w:rPr>
          <w:b/>
          <w:sz w:val="24"/>
          <w:szCs w:val="24"/>
        </w:rPr>
      </w:pPr>
      <w:r w:rsidRPr="00217965">
        <w:rPr>
          <w:b/>
          <w:sz w:val="24"/>
          <w:szCs w:val="24"/>
        </w:rPr>
        <w:t>Finantarea</w:t>
      </w:r>
    </w:p>
    <w:p w:rsidR="00E1464B" w:rsidRPr="00217965" w:rsidRDefault="00E1464B" w:rsidP="00E1464B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Angajatorul a</w:t>
      </w:r>
      <w:r w:rsidR="00B616D4">
        <w:rPr>
          <w:sz w:val="24"/>
          <w:szCs w:val="24"/>
        </w:rPr>
        <w:t>sigura minim 50 % din acoperirea</w:t>
      </w:r>
      <w:r w:rsidRPr="00217965">
        <w:rPr>
          <w:sz w:val="24"/>
          <w:szCs w:val="24"/>
        </w:rPr>
        <w:t xml:space="preserve"> costurilor de sanatate</w:t>
      </w:r>
      <w:r w:rsidR="009572ED" w:rsidRPr="00217965">
        <w:rPr>
          <w:sz w:val="24"/>
          <w:szCs w:val="24"/>
        </w:rPr>
        <w:t xml:space="preserve"> puse in aplicare de catre intreprindere. Cealalta parte a finantarii revine salariatilor sub forma unei taxe lunare.</w:t>
      </w:r>
    </w:p>
    <w:p w:rsidR="009572ED" w:rsidRPr="00217965" w:rsidRDefault="00C42651" w:rsidP="009572ED">
      <w:pPr>
        <w:pStyle w:val="a3"/>
        <w:numPr>
          <w:ilvl w:val="0"/>
          <w:numId w:val="3"/>
        </w:numPr>
        <w:spacing w:before="240"/>
        <w:rPr>
          <w:b/>
          <w:sz w:val="28"/>
          <w:szCs w:val="28"/>
          <w:u w:val="single"/>
        </w:rPr>
      </w:pPr>
      <w:r w:rsidRPr="00217965">
        <w:rPr>
          <w:b/>
          <w:sz w:val="28"/>
          <w:szCs w:val="28"/>
          <w:u w:val="single"/>
        </w:rPr>
        <w:t>Scutire</w:t>
      </w:r>
      <w:r w:rsidR="005F4A23" w:rsidRPr="00217965">
        <w:rPr>
          <w:b/>
          <w:sz w:val="28"/>
          <w:szCs w:val="28"/>
          <w:u w:val="single"/>
        </w:rPr>
        <w:t xml:space="preserve"> de afiliere</w:t>
      </w:r>
      <w:r w:rsidR="009572ED" w:rsidRPr="00217965">
        <w:rPr>
          <w:b/>
          <w:sz w:val="28"/>
          <w:szCs w:val="28"/>
          <w:u w:val="single"/>
        </w:rPr>
        <w:t xml:space="preserve"> la </w:t>
      </w:r>
      <w:r w:rsidR="005F4A23" w:rsidRPr="00217965">
        <w:rPr>
          <w:b/>
          <w:sz w:val="28"/>
          <w:szCs w:val="28"/>
          <w:u w:val="single"/>
        </w:rPr>
        <w:t>o asigurare</w:t>
      </w:r>
      <w:r w:rsidR="00A663C5" w:rsidRPr="00217965">
        <w:rPr>
          <w:b/>
          <w:sz w:val="28"/>
          <w:szCs w:val="28"/>
          <w:u w:val="single"/>
        </w:rPr>
        <w:t xml:space="preserve"> </w:t>
      </w:r>
      <w:r w:rsidR="005F4A23" w:rsidRPr="00217965">
        <w:rPr>
          <w:b/>
          <w:sz w:val="28"/>
          <w:szCs w:val="28"/>
          <w:u w:val="single"/>
        </w:rPr>
        <w:t>de</w:t>
      </w:r>
      <w:r w:rsidR="009572ED" w:rsidRPr="00217965">
        <w:rPr>
          <w:b/>
          <w:sz w:val="28"/>
          <w:szCs w:val="28"/>
          <w:u w:val="single"/>
        </w:rPr>
        <w:t xml:space="preserve"> sanatate</w:t>
      </w:r>
      <w:r w:rsidR="00A663C5" w:rsidRPr="00217965">
        <w:rPr>
          <w:b/>
          <w:sz w:val="28"/>
          <w:szCs w:val="28"/>
          <w:u w:val="single"/>
        </w:rPr>
        <w:t xml:space="preserve"> suplimentara</w:t>
      </w:r>
    </w:p>
    <w:p w:rsidR="009572ED" w:rsidRPr="00217965" w:rsidRDefault="009572ED" w:rsidP="009572ED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In unele cazuri, salariatul are posibilitatea de a nu adera la protectia sociala complemantara colectiva obligatorie pusa in aplicare de catre angajator.</w:t>
      </w:r>
    </w:p>
    <w:p w:rsidR="009572ED" w:rsidRPr="00217965" w:rsidRDefault="009572ED" w:rsidP="009572ED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 xml:space="preserve">Exista </w:t>
      </w:r>
      <w:r w:rsidRPr="00217965">
        <w:rPr>
          <w:b/>
          <w:sz w:val="24"/>
          <w:szCs w:val="24"/>
        </w:rPr>
        <w:t>scutiri de drept (dispenses de droit)</w:t>
      </w:r>
      <w:r w:rsidRPr="00217965">
        <w:rPr>
          <w:sz w:val="24"/>
          <w:szCs w:val="24"/>
        </w:rPr>
        <w:t>, la simpla cerere a salariat</w:t>
      </w:r>
      <w:r w:rsidR="00B616D4">
        <w:rPr>
          <w:sz w:val="24"/>
          <w:szCs w:val="24"/>
        </w:rPr>
        <w:t>ului, pentru ucenici, salariati</w:t>
      </w:r>
      <w:r w:rsidRPr="00217965">
        <w:rPr>
          <w:sz w:val="24"/>
          <w:szCs w:val="24"/>
        </w:rPr>
        <w:t xml:space="preserve"> in CDD (contract de munca pe durata determinata), interimarii titulari ai unui contract </w:t>
      </w:r>
      <w:r w:rsidRPr="00217965">
        <w:rPr>
          <w:sz w:val="24"/>
          <w:szCs w:val="24"/>
        </w:rPr>
        <w:lastRenderedPageBreak/>
        <w:t xml:space="preserve">de munca </w:t>
      </w:r>
      <w:r w:rsidR="000B27AC" w:rsidRPr="00217965">
        <w:rPr>
          <w:sz w:val="24"/>
          <w:szCs w:val="24"/>
        </w:rPr>
        <w:t>sau de misiune infer</w:t>
      </w:r>
      <w:r w:rsidR="00B616D4">
        <w:rPr>
          <w:sz w:val="24"/>
          <w:szCs w:val="24"/>
        </w:rPr>
        <w:t>ior a 12 luni; salariatii pe</w:t>
      </w:r>
      <w:r w:rsidR="000B27AC" w:rsidRPr="00217965">
        <w:rPr>
          <w:sz w:val="24"/>
          <w:szCs w:val="24"/>
        </w:rPr>
        <w:t xml:space="preserve"> timp partial si ucenici a caror adeziune la regim ar conduce la achitarea unei contributii egala cu cel putin 10 % din remunera</w:t>
      </w:r>
      <w:r w:rsidR="00B616D4">
        <w:rPr>
          <w:sz w:val="24"/>
          <w:szCs w:val="24"/>
        </w:rPr>
        <w:t xml:space="preserve">rea bruta a lor, </w:t>
      </w:r>
      <w:r w:rsidR="000B27AC" w:rsidRPr="00217965">
        <w:rPr>
          <w:sz w:val="24"/>
          <w:szCs w:val="24"/>
        </w:rPr>
        <w:t>salariatii angajati inainte de punerea in ap</w:t>
      </w:r>
      <w:r w:rsidR="00B616D4">
        <w:rPr>
          <w:sz w:val="24"/>
          <w:szCs w:val="24"/>
        </w:rPr>
        <w:t xml:space="preserve">licare a regimului de asigurare, </w:t>
      </w:r>
      <w:r w:rsidR="000B27AC" w:rsidRPr="00217965">
        <w:rPr>
          <w:sz w:val="24"/>
          <w:szCs w:val="24"/>
        </w:rPr>
        <w:t>prin decizia unilaterala a angajatorului.</w:t>
      </w:r>
    </w:p>
    <w:p w:rsidR="000B27AC" w:rsidRPr="00217965" w:rsidRDefault="000B27AC" w:rsidP="000B27AC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 xml:space="preserve">Alti salariati pot beneficia de o </w:t>
      </w:r>
      <w:r w:rsidRPr="00217965">
        <w:rPr>
          <w:b/>
          <w:sz w:val="24"/>
          <w:szCs w:val="24"/>
        </w:rPr>
        <w:t>scutire cu conditia justificarii unei acoperiri individuale (dispense à condition de justifier d’une couverture individuelle)</w:t>
      </w:r>
      <w:r w:rsidRPr="00217965">
        <w:rPr>
          <w:sz w:val="24"/>
          <w:szCs w:val="24"/>
        </w:rPr>
        <w:t>. Este vorba despre ucenici, salariati in CDD, interimari titulari ai unui contract de munca sau de misiune pe o durata superioara sau egala cu 12 luni; salariati beneficiari ai CMU ( acoperire universala a sanatatii) sau a</w:t>
      </w:r>
      <w:r w:rsidR="00B616D4">
        <w:rPr>
          <w:sz w:val="24"/>
          <w:szCs w:val="24"/>
        </w:rPr>
        <w:t>i</w:t>
      </w:r>
      <w:r w:rsidRPr="00217965">
        <w:rPr>
          <w:sz w:val="24"/>
          <w:szCs w:val="24"/>
        </w:rPr>
        <w:t xml:space="preserve"> ajutorului ACS (ajutor</w:t>
      </w:r>
      <w:r w:rsidR="001E4210" w:rsidRPr="00217965">
        <w:rPr>
          <w:sz w:val="24"/>
          <w:szCs w:val="24"/>
        </w:rPr>
        <w:t xml:space="preserve"> suplimentar la achitarea costurilor </w:t>
      </w:r>
      <w:r w:rsidRPr="00217965">
        <w:rPr>
          <w:sz w:val="24"/>
          <w:szCs w:val="24"/>
        </w:rPr>
        <w:t>de san</w:t>
      </w:r>
      <w:r w:rsidR="00B616D4">
        <w:rPr>
          <w:sz w:val="24"/>
          <w:szCs w:val="24"/>
        </w:rPr>
        <w:t>atate), salariati deja asigurati de o acoperire</w:t>
      </w:r>
      <w:r w:rsidRPr="00217965">
        <w:rPr>
          <w:sz w:val="24"/>
          <w:szCs w:val="24"/>
        </w:rPr>
        <w:t xml:space="preserve"> individuala a costurilor de sanatate in momentul punerii in aplicare a garantiilor sau, d</w:t>
      </w:r>
      <w:r w:rsidR="00B616D4">
        <w:rPr>
          <w:sz w:val="24"/>
          <w:szCs w:val="24"/>
        </w:rPr>
        <w:t xml:space="preserve">aca aceasta este posterioara, a </w:t>
      </w:r>
      <w:r w:rsidRPr="00217965">
        <w:rPr>
          <w:sz w:val="24"/>
          <w:szCs w:val="24"/>
        </w:rPr>
        <w:t>angajari</w:t>
      </w:r>
      <w:r w:rsidR="00B616D4">
        <w:rPr>
          <w:sz w:val="24"/>
          <w:szCs w:val="24"/>
        </w:rPr>
        <w:t xml:space="preserve">i lor, </w:t>
      </w:r>
      <w:r w:rsidR="00C42651" w:rsidRPr="00217965">
        <w:rPr>
          <w:sz w:val="24"/>
          <w:szCs w:val="24"/>
        </w:rPr>
        <w:t>salariatilor cu</w:t>
      </w:r>
      <w:r w:rsidRPr="00217965">
        <w:rPr>
          <w:sz w:val="24"/>
          <w:szCs w:val="24"/>
        </w:rPr>
        <w:t xml:space="preserve"> CDD sau </w:t>
      </w:r>
      <w:r w:rsidR="00C42651" w:rsidRPr="00217965">
        <w:rPr>
          <w:sz w:val="24"/>
          <w:szCs w:val="24"/>
        </w:rPr>
        <w:t>cu contract de misiune, beneficiind de o acoperire in materie de costuri de sanatate inferioara a 3 luni.</w:t>
      </w:r>
    </w:p>
    <w:p w:rsidR="00C42651" w:rsidRPr="00217965" w:rsidRDefault="00C42651" w:rsidP="00C42651">
      <w:pPr>
        <w:pStyle w:val="a3"/>
        <w:numPr>
          <w:ilvl w:val="0"/>
          <w:numId w:val="3"/>
        </w:numPr>
        <w:spacing w:before="240"/>
        <w:rPr>
          <w:b/>
          <w:sz w:val="28"/>
          <w:szCs w:val="28"/>
          <w:u w:val="single"/>
        </w:rPr>
      </w:pPr>
      <w:r w:rsidRPr="00217965">
        <w:rPr>
          <w:b/>
          <w:sz w:val="28"/>
          <w:szCs w:val="28"/>
          <w:u w:val="single"/>
        </w:rPr>
        <w:t>Dispozitiv pentru a beneficia de rambursare a costurilor</w:t>
      </w:r>
    </w:p>
    <w:p w:rsidR="00C42651" w:rsidRPr="00217965" w:rsidRDefault="00C42651" w:rsidP="00C42651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Rambursarea costurilor de ingriire a sanatatii nu poate fi efectuata de catre CPAM</w:t>
      </w:r>
      <w:r w:rsidR="001E4210" w:rsidRPr="00217965">
        <w:rPr>
          <w:sz w:val="24"/>
          <w:szCs w:val="24"/>
        </w:rPr>
        <w:t xml:space="preserve"> (Institutia de asigurare a sanatatii)</w:t>
      </w:r>
      <w:r w:rsidRPr="00217965">
        <w:rPr>
          <w:sz w:val="24"/>
          <w:szCs w:val="24"/>
        </w:rPr>
        <w:t xml:space="preserve">, </w:t>
      </w:r>
      <w:r w:rsidR="00D57838">
        <w:rPr>
          <w:sz w:val="24"/>
          <w:szCs w:val="24"/>
        </w:rPr>
        <w:t xml:space="preserve">decat dupa transmiterea unei chitante de </w:t>
      </w:r>
      <w:r w:rsidRPr="00217965">
        <w:rPr>
          <w:sz w:val="24"/>
          <w:szCs w:val="24"/>
        </w:rPr>
        <w:t>ingrijire medicala,</w:t>
      </w:r>
      <w:r w:rsidR="00D57838">
        <w:rPr>
          <w:sz w:val="24"/>
          <w:szCs w:val="24"/>
        </w:rPr>
        <w:t xml:space="preserve"> de hartie,</w:t>
      </w:r>
      <w:r w:rsidRPr="00217965">
        <w:rPr>
          <w:sz w:val="24"/>
          <w:szCs w:val="24"/>
        </w:rPr>
        <w:t xml:space="preserve"> la CPAM.</w:t>
      </w:r>
    </w:p>
    <w:p w:rsidR="00C42651" w:rsidRPr="00217965" w:rsidRDefault="00D57838" w:rsidP="00C4265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Cu toate acestea</w:t>
      </w:r>
      <w:r w:rsidR="00C42651" w:rsidRPr="00217965">
        <w:rPr>
          <w:sz w:val="24"/>
          <w:szCs w:val="24"/>
        </w:rPr>
        <w:t>, Cardul Vital (Carte Vitale) simplifica operatiunile administrative a asiguratilor in cadrul rambursarilor costurilor de ingrijire a sanatati</w:t>
      </w:r>
      <w:r>
        <w:rPr>
          <w:sz w:val="24"/>
          <w:szCs w:val="24"/>
        </w:rPr>
        <w:t xml:space="preserve">i. Astfel, transmiterea unei chitante </w:t>
      </w:r>
      <w:r w:rsidR="00C42651" w:rsidRPr="00217965">
        <w:rPr>
          <w:sz w:val="24"/>
          <w:szCs w:val="24"/>
        </w:rPr>
        <w:t>de ingrijire medicala</w:t>
      </w:r>
      <w:r w:rsidR="002153A2" w:rsidRPr="00217965">
        <w:rPr>
          <w:sz w:val="24"/>
          <w:szCs w:val="24"/>
        </w:rPr>
        <w:t>,</w:t>
      </w:r>
      <w:r>
        <w:rPr>
          <w:sz w:val="24"/>
          <w:szCs w:val="24"/>
        </w:rPr>
        <w:t xml:space="preserve"> de hartie,</w:t>
      </w:r>
      <w:r w:rsidR="002153A2" w:rsidRPr="00217965">
        <w:rPr>
          <w:sz w:val="24"/>
          <w:szCs w:val="24"/>
        </w:rPr>
        <w:t xml:space="preserve"> nu mai este, in principiu, necesar</w:t>
      </w:r>
      <w:r>
        <w:rPr>
          <w:sz w:val="24"/>
          <w:szCs w:val="24"/>
        </w:rPr>
        <w:t>a</w:t>
      </w:r>
      <w:r w:rsidR="002153A2" w:rsidRPr="00217965">
        <w:rPr>
          <w:sz w:val="24"/>
          <w:szCs w:val="24"/>
        </w:rPr>
        <w:t>.</w:t>
      </w:r>
    </w:p>
    <w:p w:rsidR="002153A2" w:rsidRPr="00217965" w:rsidRDefault="00643BFF" w:rsidP="00C42651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Chitanta</w:t>
      </w:r>
      <w:r w:rsidR="002153A2" w:rsidRPr="00217965">
        <w:rPr>
          <w:sz w:val="24"/>
          <w:szCs w:val="24"/>
        </w:rPr>
        <w:t xml:space="preserve"> electronic</w:t>
      </w:r>
      <w:r w:rsidRPr="00217965">
        <w:rPr>
          <w:sz w:val="24"/>
          <w:szCs w:val="24"/>
        </w:rPr>
        <w:t>a este transmisa direct la CPAM de catre responsabilul pentru sanatate</w:t>
      </w:r>
      <w:r w:rsidR="00D57838">
        <w:rPr>
          <w:sz w:val="24"/>
          <w:szCs w:val="24"/>
        </w:rPr>
        <w:t xml:space="preserve"> (medicul),</w:t>
      </w:r>
      <w:r w:rsidRPr="00217965">
        <w:rPr>
          <w:sz w:val="24"/>
          <w:szCs w:val="24"/>
        </w:rPr>
        <w:t xml:space="preserve"> prin borna SESAM-Vitale. Rambursarile sunt efectuate mai rapid decat in cazul transmiterii chitantii de hartie.</w:t>
      </w:r>
    </w:p>
    <w:p w:rsidR="00643BFF" w:rsidRPr="00217965" w:rsidRDefault="00643BFF" w:rsidP="00643BFF">
      <w:pPr>
        <w:pStyle w:val="a3"/>
        <w:numPr>
          <w:ilvl w:val="0"/>
          <w:numId w:val="6"/>
        </w:numPr>
        <w:spacing w:before="240"/>
        <w:rPr>
          <w:b/>
          <w:sz w:val="28"/>
          <w:szCs w:val="28"/>
          <w:u w:val="single"/>
        </w:rPr>
      </w:pPr>
      <w:r w:rsidRPr="00217965">
        <w:rPr>
          <w:b/>
          <w:sz w:val="28"/>
          <w:szCs w:val="28"/>
          <w:u w:val="single"/>
        </w:rPr>
        <w:t>Portabil</w:t>
      </w:r>
      <w:r w:rsidR="00D57838">
        <w:rPr>
          <w:b/>
          <w:sz w:val="28"/>
          <w:szCs w:val="28"/>
          <w:u w:val="single"/>
        </w:rPr>
        <w:t xml:space="preserve">itatea acoperirii </w:t>
      </w:r>
      <w:r w:rsidR="00A663C5" w:rsidRPr="00217965">
        <w:rPr>
          <w:b/>
          <w:sz w:val="28"/>
          <w:szCs w:val="28"/>
          <w:u w:val="single"/>
        </w:rPr>
        <w:t>asigurarii de sanatate</w:t>
      </w:r>
      <w:r w:rsidR="00D57838">
        <w:rPr>
          <w:b/>
          <w:sz w:val="28"/>
          <w:szCs w:val="28"/>
          <w:u w:val="single"/>
        </w:rPr>
        <w:t xml:space="preserve"> suplimentare</w:t>
      </w:r>
    </w:p>
    <w:p w:rsidR="00643BFF" w:rsidRPr="00217965" w:rsidRDefault="00643BFF" w:rsidP="00643BFF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Salariatul, in urma rupturii contractului de munca, poate continua sa beneficieze de asigurarea intreprinderii sale cu conditia de a indeplini anumite conditii. Pentru aceasta, intreruperea contractului :</w:t>
      </w:r>
    </w:p>
    <w:p w:rsidR="00643BFF" w:rsidRPr="00217965" w:rsidRDefault="00643BFF" w:rsidP="00643BFF">
      <w:pPr>
        <w:pStyle w:val="a3"/>
        <w:numPr>
          <w:ilvl w:val="0"/>
          <w:numId w:val="7"/>
        </w:num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Nu trebuie sa fi fost operat</w:t>
      </w:r>
      <w:r w:rsidR="00D57838">
        <w:rPr>
          <w:sz w:val="24"/>
          <w:szCs w:val="24"/>
        </w:rPr>
        <w:t>a din motivul unei neglijente grave;</w:t>
      </w:r>
    </w:p>
    <w:p w:rsidR="00643BFF" w:rsidRPr="00217965" w:rsidRDefault="006C0937" w:rsidP="006C0937">
      <w:pPr>
        <w:pStyle w:val="a3"/>
        <w:numPr>
          <w:ilvl w:val="0"/>
          <w:numId w:val="7"/>
        </w:num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Trebuie sa ofere dreptul de sprijinire de catre Asigurarea Somerilor (l’Assurance Chômage);</w:t>
      </w:r>
    </w:p>
    <w:p w:rsidR="006C0937" w:rsidRPr="00217965" w:rsidRDefault="006C0937" w:rsidP="006C0937">
      <w:pPr>
        <w:pStyle w:val="a3"/>
        <w:numPr>
          <w:ilvl w:val="0"/>
          <w:numId w:val="7"/>
        </w:num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Salariatul trebuie sa fi aderat la asigurarea intreprinderii.</w:t>
      </w:r>
    </w:p>
    <w:p w:rsidR="006C0937" w:rsidRPr="00217965" w:rsidRDefault="006C0937" w:rsidP="006C0937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 xml:space="preserve">Garantiile de asigurare sunt mentinute incepand cu data de intrerupere a contractului de munca si pe o perioada egala cu perioada de indemnisatie </w:t>
      </w:r>
      <w:r w:rsidR="00D57838">
        <w:rPr>
          <w:sz w:val="24"/>
          <w:szCs w:val="24"/>
        </w:rPr>
        <w:t xml:space="preserve">pentru somaj, in limita duratei </w:t>
      </w:r>
      <w:r w:rsidRPr="00217965">
        <w:rPr>
          <w:sz w:val="24"/>
          <w:szCs w:val="24"/>
        </w:rPr>
        <w:t xml:space="preserve">ultimului contract de munca sau, daca e cazul, a ultimelor contracte de munca </w:t>
      </w:r>
      <w:r w:rsidR="00D57838">
        <w:rPr>
          <w:sz w:val="24"/>
          <w:szCs w:val="24"/>
        </w:rPr>
        <w:t>daca ele sunt consecutive la</w:t>
      </w:r>
      <w:r w:rsidRPr="00217965">
        <w:rPr>
          <w:sz w:val="24"/>
          <w:szCs w:val="24"/>
        </w:rPr>
        <w:t xml:space="preserve"> acelasi angajator.</w:t>
      </w:r>
    </w:p>
    <w:p w:rsidR="006C0937" w:rsidRPr="00217965" w:rsidRDefault="006C0937" w:rsidP="006C0937">
      <w:pPr>
        <w:pStyle w:val="a3"/>
        <w:numPr>
          <w:ilvl w:val="0"/>
          <w:numId w:val="8"/>
        </w:numPr>
        <w:spacing w:before="240"/>
        <w:rPr>
          <w:b/>
          <w:sz w:val="28"/>
          <w:szCs w:val="28"/>
          <w:u w:val="single"/>
        </w:rPr>
      </w:pPr>
      <w:r w:rsidRPr="00217965">
        <w:rPr>
          <w:b/>
          <w:sz w:val="28"/>
          <w:szCs w:val="28"/>
          <w:u w:val="single"/>
        </w:rPr>
        <w:t>CMU-C (Asigurarea universala complementara</w:t>
      </w:r>
      <w:r w:rsidR="00A663C5" w:rsidRPr="00217965">
        <w:rPr>
          <w:b/>
          <w:sz w:val="28"/>
          <w:szCs w:val="28"/>
          <w:u w:val="single"/>
        </w:rPr>
        <w:t xml:space="preserve"> de sanatate</w:t>
      </w:r>
      <w:r w:rsidRPr="00217965">
        <w:rPr>
          <w:b/>
          <w:sz w:val="28"/>
          <w:szCs w:val="28"/>
          <w:u w:val="single"/>
        </w:rPr>
        <w:t>)</w:t>
      </w:r>
    </w:p>
    <w:p w:rsidR="006C0937" w:rsidRPr="00217965" w:rsidRDefault="006C0937" w:rsidP="006C0937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lastRenderedPageBreak/>
        <w:t>CMU-C</w:t>
      </w:r>
      <w:r w:rsidR="00D57838">
        <w:rPr>
          <w:sz w:val="24"/>
          <w:szCs w:val="24"/>
        </w:rPr>
        <w:t xml:space="preserve"> este o asigurare complementara gratuita de sanatate</w:t>
      </w:r>
      <w:r w:rsidRPr="00217965">
        <w:rPr>
          <w:sz w:val="24"/>
          <w:szCs w:val="24"/>
        </w:rPr>
        <w:t xml:space="preserve"> destinata sa usureze accesul la ingrijirea persoanelor. Cheltui</w:t>
      </w:r>
      <w:r w:rsidR="00D57838">
        <w:rPr>
          <w:sz w:val="24"/>
          <w:szCs w:val="24"/>
        </w:rPr>
        <w:t>e</w:t>
      </w:r>
      <w:r w:rsidRPr="00217965">
        <w:rPr>
          <w:sz w:val="24"/>
          <w:szCs w:val="24"/>
        </w:rPr>
        <w:t xml:space="preserve">lile pentru sanatate </w:t>
      </w:r>
      <w:r w:rsidR="00D57838">
        <w:rPr>
          <w:sz w:val="24"/>
          <w:szCs w:val="24"/>
        </w:rPr>
        <w:t>sunt asigurate pana la 100 % conform tarifelor</w:t>
      </w:r>
      <w:r w:rsidRPr="00217965">
        <w:rPr>
          <w:sz w:val="24"/>
          <w:szCs w:val="24"/>
        </w:rPr>
        <w:t xml:space="preserve"> securitatii sociale.</w:t>
      </w:r>
    </w:p>
    <w:p w:rsidR="006C0937" w:rsidRPr="00217965" w:rsidRDefault="001E4210" w:rsidP="006C0937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Pentru a benef</w:t>
      </w:r>
      <w:r w:rsidR="00575AC4">
        <w:rPr>
          <w:sz w:val="24"/>
          <w:szCs w:val="24"/>
        </w:rPr>
        <w:t>icia de CMU-C, este necesara rez</w:t>
      </w:r>
      <w:r w:rsidRPr="00217965">
        <w:rPr>
          <w:sz w:val="24"/>
          <w:szCs w:val="24"/>
        </w:rPr>
        <w:t>identa in Franta in mod regulat si stabil de mai mult de 3 luni si detinerea de resu</w:t>
      </w:r>
      <w:r w:rsidR="00575AC4">
        <w:rPr>
          <w:sz w:val="24"/>
          <w:szCs w:val="24"/>
        </w:rPr>
        <w:t>rse inferioare unui anumit plafon</w:t>
      </w:r>
      <w:r w:rsidRPr="00217965">
        <w:rPr>
          <w:sz w:val="24"/>
          <w:szCs w:val="24"/>
        </w:rPr>
        <w:t>. Resursele luate in consideratie sunt cele din ultimele douasprezece luni. Nivelul resurselor variaza in conformitate cu locul de rezidenta si compoz</w:t>
      </w:r>
      <w:r w:rsidR="00575AC4">
        <w:rPr>
          <w:sz w:val="24"/>
          <w:szCs w:val="24"/>
        </w:rPr>
        <w:t>itia familiei.</w:t>
      </w:r>
    </w:p>
    <w:p w:rsidR="001E4210" w:rsidRPr="00217965" w:rsidRDefault="001E4210" w:rsidP="006C0937">
      <w:pPr>
        <w:spacing w:before="240"/>
        <w:rPr>
          <w:i/>
          <w:sz w:val="24"/>
          <w:szCs w:val="24"/>
        </w:rPr>
      </w:pPr>
      <w:r w:rsidRPr="00217965">
        <w:rPr>
          <w:i/>
          <w:sz w:val="24"/>
          <w:szCs w:val="24"/>
        </w:rPr>
        <w:t>Exemplu pent</w:t>
      </w:r>
      <w:r w:rsidR="00575AC4">
        <w:rPr>
          <w:i/>
          <w:sz w:val="24"/>
          <w:szCs w:val="24"/>
        </w:rPr>
        <w:t>ru o persoana solitara : Plafonul</w:t>
      </w:r>
      <w:r w:rsidRPr="00217965">
        <w:rPr>
          <w:i/>
          <w:sz w:val="24"/>
          <w:szCs w:val="24"/>
        </w:rPr>
        <w:t xml:space="preserve"> anual de referinta este de 8 723 euro, adica o medie lunara de 726,92 euro.</w:t>
      </w:r>
    </w:p>
    <w:p w:rsidR="001E4210" w:rsidRPr="00217965" w:rsidRDefault="00575AC4" w:rsidP="006C09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Un formular poate fi descarcat</w:t>
      </w:r>
      <w:r w:rsidR="001E4210" w:rsidRPr="00217965">
        <w:rPr>
          <w:sz w:val="24"/>
          <w:szCs w:val="24"/>
        </w:rPr>
        <w:t xml:space="preserve"> direct de pe pagina </w:t>
      </w:r>
      <w:hyperlink r:id="rId5" w:history="1">
        <w:r w:rsidR="001E4210" w:rsidRPr="00217965">
          <w:rPr>
            <w:rStyle w:val="a4"/>
            <w:sz w:val="24"/>
            <w:szCs w:val="24"/>
          </w:rPr>
          <w:t>https://www.cmu.fr</w:t>
        </w:r>
      </w:hyperlink>
      <w:r w:rsidR="001E4210" w:rsidRPr="00217965">
        <w:rPr>
          <w:sz w:val="24"/>
          <w:szCs w:val="24"/>
        </w:rPr>
        <w:t xml:space="preserve"> . El poate fi de asemenea solicitat la CAM.</w:t>
      </w:r>
    </w:p>
    <w:p w:rsidR="001E4210" w:rsidRPr="00217965" w:rsidRDefault="00B223A0" w:rsidP="00B223A0">
      <w:pPr>
        <w:pStyle w:val="a3"/>
        <w:numPr>
          <w:ilvl w:val="0"/>
          <w:numId w:val="9"/>
        </w:numPr>
        <w:spacing w:before="240"/>
        <w:rPr>
          <w:b/>
          <w:sz w:val="28"/>
          <w:szCs w:val="28"/>
          <w:u w:val="single"/>
        </w:rPr>
      </w:pPr>
      <w:r w:rsidRPr="00217965">
        <w:rPr>
          <w:b/>
          <w:sz w:val="28"/>
          <w:szCs w:val="28"/>
          <w:u w:val="single"/>
        </w:rPr>
        <w:t>Ajutorul complementar ACS</w:t>
      </w:r>
    </w:p>
    <w:p w:rsidR="00B223A0" w:rsidRPr="00217965" w:rsidRDefault="00575AC4" w:rsidP="00B223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Persoanele care detin resurse putin superioare plafonului de atribuire al</w:t>
      </w:r>
      <w:r w:rsidR="00B223A0" w:rsidRPr="00217965">
        <w:rPr>
          <w:sz w:val="24"/>
          <w:szCs w:val="24"/>
        </w:rPr>
        <w:t xml:space="preserve"> CMU-C pot beneficia de un ajutor complementar ACS. Acesta ofera dreptul, timp de un an, la un ajutor financiar pentru a</w:t>
      </w:r>
      <w:r>
        <w:rPr>
          <w:sz w:val="24"/>
          <w:szCs w:val="24"/>
        </w:rPr>
        <w:t xml:space="preserve"> achita contractul de sanatate complementar.</w:t>
      </w:r>
    </w:p>
    <w:p w:rsidR="00B223A0" w:rsidRPr="00217965" w:rsidRDefault="00B223A0" w:rsidP="00B223A0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Acest ajutor permite :</w:t>
      </w:r>
    </w:p>
    <w:p w:rsidR="00B223A0" w:rsidRPr="00217965" w:rsidRDefault="00B223A0" w:rsidP="00B223A0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De a reduce, in unele cazuri</w:t>
      </w:r>
      <w:r w:rsidR="00575AC4">
        <w:rPr>
          <w:sz w:val="24"/>
          <w:szCs w:val="24"/>
        </w:rPr>
        <w:t>,</w:t>
      </w:r>
      <w:r w:rsidRPr="00217965">
        <w:rPr>
          <w:sz w:val="24"/>
          <w:szCs w:val="24"/>
        </w:rPr>
        <w:t xml:space="preserve"> de a asigura in totalitate, suma taxei lunare a unui supliment de sanatate;</w:t>
      </w:r>
    </w:p>
    <w:p w:rsidR="00B223A0" w:rsidRPr="00217965" w:rsidRDefault="00B223A0" w:rsidP="00B223A0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De a beneficia de o scutire totala</w:t>
      </w:r>
      <w:r w:rsidR="00575AC4">
        <w:rPr>
          <w:sz w:val="24"/>
          <w:szCs w:val="24"/>
        </w:rPr>
        <w:t>,</w:t>
      </w:r>
      <w:r w:rsidRPr="00217965">
        <w:rPr>
          <w:sz w:val="24"/>
          <w:szCs w:val="24"/>
        </w:rPr>
        <w:t xml:space="preserve"> prevazuta</w:t>
      </w:r>
      <w:r w:rsidR="00575AC4">
        <w:rPr>
          <w:sz w:val="24"/>
          <w:szCs w:val="24"/>
        </w:rPr>
        <w:t>,</w:t>
      </w:r>
      <w:r w:rsidRPr="00217965">
        <w:rPr>
          <w:sz w:val="24"/>
          <w:szCs w:val="24"/>
        </w:rPr>
        <w:t xml:space="preserve"> a costurilor in momentul vizitei unui medic;</w:t>
      </w:r>
    </w:p>
    <w:p w:rsidR="00B223A0" w:rsidRPr="00217965" w:rsidRDefault="00B223A0" w:rsidP="00B223A0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De a beneficia de tarife medicale fara depasirea taxelor;</w:t>
      </w:r>
    </w:p>
    <w:p w:rsidR="00B223A0" w:rsidRPr="00217965" w:rsidRDefault="00B223A0" w:rsidP="00B223A0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De a fi scutit de francizele medicale si de suplimentele forfetare de 1 euro;</w:t>
      </w:r>
    </w:p>
    <w:p w:rsidR="00B223A0" w:rsidRPr="00217965" w:rsidRDefault="00B223A0" w:rsidP="00B223A0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De a beneficia de reduceri la facturile de gaz si electricitate.</w:t>
      </w:r>
    </w:p>
    <w:p w:rsidR="00B223A0" w:rsidRPr="00217965" w:rsidRDefault="00B223A0" w:rsidP="00B223A0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>Pentru a beneficia de ACS, este necesara rezidenta in Franta in mod regulat si stabil de mai mult de 3 luni, intrucat si detinerea de re</w:t>
      </w:r>
      <w:r w:rsidR="00575AC4">
        <w:rPr>
          <w:sz w:val="24"/>
          <w:szCs w:val="24"/>
        </w:rPr>
        <w:t xml:space="preserve">surse putin superioare plafonului </w:t>
      </w:r>
      <w:r w:rsidRPr="00217965">
        <w:rPr>
          <w:sz w:val="24"/>
          <w:szCs w:val="24"/>
        </w:rPr>
        <w:t>CMU-C.</w:t>
      </w:r>
    </w:p>
    <w:p w:rsidR="00B223A0" w:rsidRPr="00217965" w:rsidRDefault="00B223A0" w:rsidP="00B223A0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 xml:space="preserve">Nivelul resurselor este fixat </w:t>
      </w:r>
      <w:r w:rsidR="00575AC4">
        <w:rPr>
          <w:sz w:val="24"/>
          <w:szCs w:val="24"/>
        </w:rPr>
        <w:t>cu referinta la plafonul</w:t>
      </w:r>
      <w:r w:rsidR="005F4A23" w:rsidRPr="00217965">
        <w:rPr>
          <w:sz w:val="24"/>
          <w:szCs w:val="24"/>
        </w:rPr>
        <w:t xml:space="preserve"> de atribuire </w:t>
      </w:r>
      <w:r w:rsidR="00575AC4">
        <w:rPr>
          <w:sz w:val="24"/>
          <w:szCs w:val="24"/>
        </w:rPr>
        <w:t>al CMU-C. Astfel, resursele unei familii</w:t>
      </w:r>
      <w:r w:rsidR="005F4A23" w:rsidRPr="00217965">
        <w:rPr>
          <w:sz w:val="24"/>
          <w:szCs w:val="24"/>
        </w:rPr>
        <w:t xml:space="preserve"> trebu</w:t>
      </w:r>
      <w:r w:rsidR="00575AC4">
        <w:rPr>
          <w:sz w:val="24"/>
          <w:szCs w:val="24"/>
        </w:rPr>
        <w:t>ie sa fie cuprinse intre plafonul</w:t>
      </w:r>
      <w:r w:rsidR="005F4A23" w:rsidRPr="00217965">
        <w:rPr>
          <w:sz w:val="24"/>
          <w:szCs w:val="24"/>
        </w:rPr>
        <w:t xml:space="preserve"> de resurse al CMU-C si acelasi nivel majorat cu 35 %. Resursele luate in consideratie sunt ce</w:t>
      </w:r>
      <w:r w:rsidR="00575AC4">
        <w:rPr>
          <w:sz w:val="24"/>
          <w:szCs w:val="24"/>
        </w:rPr>
        <w:t>le din ultimele 12 luni, plafonul</w:t>
      </w:r>
      <w:r w:rsidR="005F4A23" w:rsidRPr="00217965">
        <w:rPr>
          <w:sz w:val="24"/>
          <w:szCs w:val="24"/>
        </w:rPr>
        <w:t xml:space="preserve"> de resurse variaza in conformitate</w:t>
      </w:r>
      <w:r w:rsidR="00575AC4">
        <w:rPr>
          <w:sz w:val="24"/>
          <w:szCs w:val="24"/>
        </w:rPr>
        <w:t xml:space="preserve"> cu locul de rezidenta si compoz</w:t>
      </w:r>
      <w:r w:rsidR="005F4A23" w:rsidRPr="00217965">
        <w:rPr>
          <w:sz w:val="24"/>
          <w:szCs w:val="24"/>
        </w:rPr>
        <w:t>itia familiei.</w:t>
      </w:r>
    </w:p>
    <w:p w:rsidR="005F4A23" w:rsidRPr="00217965" w:rsidRDefault="005F4A23" w:rsidP="00B223A0">
      <w:pPr>
        <w:spacing w:before="240"/>
        <w:rPr>
          <w:i/>
          <w:sz w:val="24"/>
          <w:szCs w:val="24"/>
        </w:rPr>
      </w:pPr>
      <w:r w:rsidRPr="00217965">
        <w:rPr>
          <w:i/>
          <w:sz w:val="24"/>
          <w:szCs w:val="24"/>
        </w:rPr>
        <w:t>Exemplu pent</w:t>
      </w:r>
      <w:r w:rsidR="00575AC4">
        <w:rPr>
          <w:i/>
          <w:sz w:val="24"/>
          <w:szCs w:val="24"/>
        </w:rPr>
        <w:t>ru o persoana solitara : Plafonul</w:t>
      </w:r>
      <w:bookmarkStart w:id="0" w:name="_GoBack"/>
      <w:bookmarkEnd w:id="0"/>
      <w:r w:rsidRPr="00217965">
        <w:rPr>
          <w:i/>
          <w:sz w:val="24"/>
          <w:szCs w:val="24"/>
        </w:rPr>
        <w:t xml:space="preserve"> anual de referinta este de 11 776 euro, adica o medie lunara de 981,33 euro.</w:t>
      </w:r>
    </w:p>
    <w:p w:rsidR="005F4A23" w:rsidRPr="00217965" w:rsidRDefault="005F4A23" w:rsidP="00B223A0">
      <w:pPr>
        <w:spacing w:before="240"/>
        <w:rPr>
          <w:sz w:val="24"/>
          <w:szCs w:val="24"/>
        </w:rPr>
      </w:pPr>
      <w:r w:rsidRPr="00217965">
        <w:rPr>
          <w:sz w:val="24"/>
          <w:szCs w:val="24"/>
        </w:rPr>
        <w:t xml:space="preserve">Un formular de cerere ACS poate fi descarcat pe </w:t>
      </w:r>
      <w:hyperlink r:id="rId6" w:history="1">
        <w:r w:rsidRPr="00217965">
          <w:rPr>
            <w:rStyle w:val="a4"/>
            <w:sz w:val="24"/>
            <w:szCs w:val="24"/>
          </w:rPr>
          <w:t>https://www.cmu.fr</w:t>
        </w:r>
      </w:hyperlink>
      <w:r w:rsidRPr="00217965">
        <w:rPr>
          <w:sz w:val="24"/>
          <w:szCs w:val="24"/>
        </w:rPr>
        <w:t xml:space="preserve"> . El este de asemenea disponibil la CAM.</w:t>
      </w:r>
    </w:p>
    <w:p w:rsidR="005F4A23" w:rsidRPr="00217965" w:rsidRDefault="005F4A23" w:rsidP="00B223A0">
      <w:pPr>
        <w:spacing w:before="240"/>
        <w:rPr>
          <w:sz w:val="24"/>
          <w:szCs w:val="24"/>
        </w:rPr>
      </w:pPr>
    </w:p>
    <w:p w:rsidR="005F4A23" w:rsidRPr="00217965" w:rsidRDefault="005F4A23" w:rsidP="00B223A0">
      <w:pPr>
        <w:spacing w:before="240"/>
        <w:rPr>
          <w:sz w:val="24"/>
          <w:szCs w:val="24"/>
        </w:rPr>
      </w:pPr>
    </w:p>
    <w:p w:rsidR="005F4A23" w:rsidRPr="00217965" w:rsidRDefault="005F4A23" w:rsidP="005F4A23">
      <w:pPr>
        <w:spacing w:before="240"/>
        <w:rPr>
          <w:sz w:val="18"/>
          <w:szCs w:val="18"/>
        </w:rPr>
      </w:pPr>
      <w:r w:rsidRPr="00217965">
        <w:rPr>
          <w:sz w:val="18"/>
          <w:szCs w:val="18"/>
        </w:rPr>
        <w:t>Surse : Loi Evin 1989-1009 din 31 decembrie 1989. Articolele L 911-1, L 911-2, L. 911-7, L. 911-8, R 242-1-6 et D. 911-1 D. 911-2, D. 911-4, D. 911-7 din Codul securitatii sociale (CSS).</w:t>
      </w:r>
    </w:p>
    <w:p w:rsidR="00B223A0" w:rsidRPr="00217965" w:rsidRDefault="00B223A0" w:rsidP="006C0937">
      <w:pPr>
        <w:spacing w:before="240"/>
        <w:rPr>
          <w:sz w:val="24"/>
          <w:szCs w:val="24"/>
        </w:rPr>
      </w:pPr>
    </w:p>
    <w:sectPr w:rsidR="00B223A0" w:rsidRPr="0021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1D8066AE"/>
    <w:multiLevelType w:val="hybridMultilevel"/>
    <w:tmpl w:val="F7F4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4F86"/>
    <w:multiLevelType w:val="hybridMultilevel"/>
    <w:tmpl w:val="1FD20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D7F2C"/>
    <w:multiLevelType w:val="hybridMultilevel"/>
    <w:tmpl w:val="2378FE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A3E12"/>
    <w:multiLevelType w:val="hybridMultilevel"/>
    <w:tmpl w:val="0636C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247DE"/>
    <w:multiLevelType w:val="hybridMultilevel"/>
    <w:tmpl w:val="9D544E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34029"/>
    <w:multiLevelType w:val="hybridMultilevel"/>
    <w:tmpl w:val="3BD233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C0CDF"/>
    <w:multiLevelType w:val="hybridMultilevel"/>
    <w:tmpl w:val="F1B68B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B7D54"/>
    <w:multiLevelType w:val="hybridMultilevel"/>
    <w:tmpl w:val="87B0EC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C09E7"/>
    <w:multiLevelType w:val="hybridMultilevel"/>
    <w:tmpl w:val="40D210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FE"/>
    <w:rsid w:val="00051E11"/>
    <w:rsid w:val="000B27AC"/>
    <w:rsid w:val="001E4210"/>
    <w:rsid w:val="002153A2"/>
    <w:rsid w:val="00217965"/>
    <w:rsid w:val="002D56F4"/>
    <w:rsid w:val="005656D0"/>
    <w:rsid w:val="00575AC4"/>
    <w:rsid w:val="005F4A23"/>
    <w:rsid w:val="00643BFF"/>
    <w:rsid w:val="006C0937"/>
    <w:rsid w:val="009572ED"/>
    <w:rsid w:val="00A663C5"/>
    <w:rsid w:val="00B223A0"/>
    <w:rsid w:val="00B616D4"/>
    <w:rsid w:val="00C42651"/>
    <w:rsid w:val="00D57838"/>
    <w:rsid w:val="00E1464B"/>
    <w:rsid w:val="00E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4DC4-AE39-45F5-9C96-5F40C56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3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u.fr" TargetMode="External"/><Relationship Id="rId5" Type="http://schemas.openxmlformats.org/officeDocument/2006/relationships/hyperlink" Target="https://www.cmu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1112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2017-10-12T08:27:00Z</dcterms:created>
  <dcterms:modified xsi:type="dcterms:W3CDTF">2017-10-12T11:43:00Z</dcterms:modified>
</cp:coreProperties>
</file>